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E89" w:rsidRDefault="008A0BA3" w:rsidP="008A0BA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bookmarkStart w:id="0" w:name="_GoBack"/>
      <w:bookmarkEnd w:id="0"/>
      <w:r w:rsidRPr="008A0BA3">
        <w:rPr>
          <w:rFonts w:ascii="Times New Roman" w:hAnsi="Times New Roman" w:cs="Times New Roman"/>
          <w:b/>
          <w:i/>
          <w:sz w:val="28"/>
          <w:szCs w:val="28"/>
          <w:lang w:val="kk-KZ"/>
        </w:rPr>
        <w:t>Мектепалды «Құлпынай» тобы</w:t>
      </w:r>
    </w:p>
    <w:p w:rsidR="002D4237" w:rsidRDefault="002D4237" w:rsidP="008A0BA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142240</wp:posOffset>
            </wp:positionV>
            <wp:extent cx="3703955" cy="2082800"/>
            <wp:effectExtent l="19050" t="0" r="0" b="0"/>
            <wp:wrapNone/>
            <wp:docPr id="1" name="Рисунок 0" descr="5b03a78a-45c8-4b64-b8f4-c5c08dc89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03a78a-45c8-4b64-b8f4-c5c08dc89cc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2082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CE2A6E" w:rsidP="002D42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350520</wp:posOffset>
            </wp:positionV>
            <wp:extent cx="3023235" cy="2091055"/>
            <wp:effectExtent l="19050" t="0" r="5715" b="0"/>
            <wp:wrapNone/>
            <wp:docPr id="3" name="Рисунок 2" descr="7d85ef16-d050-484f-9171-69dcc27909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85ef16-d050-484f-9171-69dcc27909c0.jpg"/>
                    <pic:cNvPicPr/>
                  </pic:nvPicPr>
                  <pic:blipFill>
                    <a:blip r:embed="rId5" cstate="print"/>
                    <a:srcRect r="18605"/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2091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Default="002D4237" w:rsidP="002D4237">
      <w:pPr>
        <w:tabs>
          <w:tab w:val="left" w:pos="301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-86719</wp:posOffset>
            </wp:positionH>
            <wp:positionV relativeFrom="paragraph">
              <wp:posOffset>82909</wp:posOffset>
            </wp:positionV>
            <wp:extent cx="3240985" cy="2083242"/>
            <wp:effectExtent l="19050" t="0" r="0" b="0"/>
            <wp:wrapNone/>
            <wp:docPr id="2" name="Рисунок 1" descr="5b4b4897-c55f-4b5f-a793-bcf5b63fb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4b4897-c55f-4b5f-a793-bcf5b63fbacc.jpg"/>
                    <pic:cNvPicPr/>
                  </pic:nvPicPr>
                  <pic:blipFill>
                    <a:blip r:embed="rId6" cstate="print"/>
                    <a:srcRect l="11250" r="15840"/>
                    <a:stretch>
                      <a:fillRect/>
                    </a:stretch>
                  </pic:blipFill>
                  <pic:spPr>
                    <a:xfrm>
                      <a:off x="0" y="0"/>
                      <a:ext cx="3240985" cy="20832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4237" w:rsidRPr="002D4237" w:rsidRDefault="002D4237" w:rsidP="002D4237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4237">
        <w:rPr>
          <w:rFonts w:ascii="Times New Roman" w:hAnsi="Times New Roman" w:cs="Times New Roman"/>
          <w:b/>
          <w:sz w:val="28"/>
          <w:szCs w:val="28"/>
          <w:lang w:val="kk-KZ"/>
        </w:rPr>
        <w:t>«Дене мүшелері»Дидактикалық ойын</w:t>
      </w:r>
    </w:p>
    <w:p w:rsidR="002D4237" w:rsidRPr="002D4237" w:rsidRDefault="002D4237" w:rsidP="002D423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 </w:t>
      </w:r>
      <w:r w:rsidRPr="002D4237">
        <w:rPr>
          <w:rFonts w:ascii="Times New Roman" w:hAnsi="Times New Roman" w:cs="Times New Roman"/>
          <w:sz w:val="28"/>
          <w:szCs w:val="28"/>
          <w:lang w:val="kk-KZ"/>
        </w:rPr>
        <w:t>барысында балалар белсенділік танытты, қызығушылықпен ойнады. Дене мүшелерін дұрыс атап, олардың қызметін түсіндіре білді. Көрнекіліктер мен ойын элементтері балалардың қызығушылығын арттырды.</w:t>
      </w:r>
    </w:p>
    <w:p w:rsidR="002D4237" w:rsidRDefault="002D4237" w:rsidP="002D423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2D4237">
        <w:rPr>
          <w:rFonts w:ascii="Times New Roman" w:hAnsi="Times New Roman" w:cs="Times New Roman"/>
          <w:sz w:val="28"/>
          <w:szCs w:val="28"/>
          <w:lang w:val="kk-KZ"/>
        </w:rPr>
        <w:t xml:space="preserve"> мақсаты толық орындалды, балалардың танымдық қабілеттері артты, сөздік қоры толықты.</w:t>
      </w:r>
    </w:p>
    <w:p w:rsidR="002D4237" w:rsidRPr="002D4237" w:rsidRDefault="002D4237" w:rsidP="002D4237">
      <w:pPr>
        <w:rPr>
          <w:lang w:val="kk-KZ"/>
        </w:rPr>
      </w:pPr>
    </w:p>
    <w:p w:rsidR="002D4237" w:rsidRDefault="002D4237" w:rsidP="002D4237">
      <w:pPr>
        <w:tabs>
          <w:tab w:val="left" w:pos="2141"/>
        </w:tabs>
        <w:rPr>
          <w:lang w:val="kk-KZ"/>
        </w:rPr>
      </w:pPr>
      <w:r>
        <w:rPr>
          <w:lang w:val="kk-KZ"/>
        </w:rPr>
        <w:tab/>
      </w:r>
    </w:p>
    <w:p w:rsidR="00CE2A6E" w:rsidRDefault="00CE2A6E" w:rsidP="002D4237">
      <w:pPr>
        <w:tabs>
          <w:tab w:val="left" w:pos="2141"/>
        </w:tabs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-4123690</wp:posOffset>
            </wp:positionH>
            <wp:positionV relativeFrom="paragraph">
              <wp:posOffset>3970655</wp:posOffset>
            </wp:positionV>
            <wp:extent cx="3606165" cy="2385060"/>
            <wp:effectExtent l="19050" t="0" r="0" b="0"/>
            <wp:wrapNone/>
            <wp:docPr id="7" name="Рисунок 6" descr="5a67f0ec-fd98-4b59-8431-08f1785342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67f0ec-fd98-4b59-8431-08f1785342de.jpg"/>
                    <pic:cNvPicPr/>
                  </pic:nvPicPr>
                  <pic:blipFill>
                    <a:blip r:embed="rId7" cstate="print"/>
                    <a:srcRect l="14883"/>
                    <a:stretch>
                      <a:fillRect/>
                    </a:stretch>
                  </pic:blipFill>
                  <pic:spPr>
                    <a:xfrm>
                      <a:off x="0" y="0"/>
                      <a:ext cx="3606165" cy="2385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-736186</wp:posOffset>
            </wp:positionH>
            <wp:positionV relativeFrom="paragraph">
              <wp:posOffset>2007208</wp:posOffset>
            </wp:positionV>
            <wp:extent cx="3621377" cy="1876508"/>
            <wp:effectExtent l="19050" t="0" r="0" b="0"/>
            <wp:wrapNone/>
            <wp:docPr id="8" name="Рисунок 7" descr="25bd3ad6-1976-4fd1-bdc3-6bb4e16cef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bd3ad6-1976-4fd1-bdc3-6bb4e16cefa7.jpg"/>
                    <pic:cNvPicPr/>
                  </pic:nvPicPr>
                  <pic:blipFill>
                    <a:blip r:embed="rId8" cstate="print"/>
                    <a:srcRect t="18584" r="11822"/>
                    <a:stretch>
                      <a:fillRect/>
                    </a:stretch>
                  </pic:blipFill>
                  <pic:spPr>
                    <a:xfrm>
                      <a:off x="0" y="0"/>
                      <a:ext cx="3621377" cy="18765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-322580</wp:posOffset>
            </wp:positionV>
            <wp:extent cx="3869055" cy="2170430"/>
            <wp:effectExtent l="19050" t="0" r="0" b="0"/>
            <wp:wrapTight wrapText="bothSides">
              <wp:wrapPolygon edited="0">
                <wp:start x="425" y="0"/>
                <wp:lineTo x="-106" y="1327"/>
                <wp:lineTo x="0" y="21233"/>
                <wp:lineTo x="425" y="21423"/>
                <wp:lineTo x="21058" y="21423"/>
                <wp:lineTo x="21164" y="21423"/>
                <wp:lineTo x="21377" y="21233"/>
                <wp:lineTo x="21483" y="21233"/>
                <wp:lineTo x="21589" y="19338"/>
                <wp:lineTo x="21589" y="1327"/>
                <wp:lineTo x="21377" y="190"/>
                <wp:lineTo x="21058" y="0"/>
                <wp:lineTo x="425" y="0"/>
              </wp:wrapPolygon>
            </wp:wrapTight>
            <wp:docPr id="5" name="Рисунок 4" descr="b273a385-753f-4732-99ba-dbb7dcd09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273a385-753f-4732-99ba-dbb7dcd091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9055" cy="2170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lang w:val="kk-KZ"/>
        </w:rPr>
      </w:pPr>
    </w:p>
    <w:p w:rsidR="00CE2A6E" w:rsidRPr="00CE2A6E" w:rsidRDefault="00CE2A6E" w:rsidP="00CE2A6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4237" w:rsidRDefault="00CE2A6E" w:rsidP="00CE2A6E">
      <w:pPr>
        <w:tabs>
          <w:tab w:val="left" w:pos="93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2A6E">
        <w:rPr>
          <w:rFonts w:ascii="Times New Roman" w:hAnsi="Times New Roman" w:cs="Times New Roman"/>
          <w:b/>
          <w:sz w:val="28"/>
          <w:szCs w:val="28"/>
          <w:lang w:val="kk-KZ"/>
        </w:rPr>
        <w:tab/>
        <w:t>«Сандар әлемі» дидактикалық ойын</w:t>
      </w:r>
    </w:p>
    <w:p w:rsidR="00CE2A6E" w:rsidRP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E2A6E">
        <w:rPr>
          <w:rFonts w:ascii="Times New Roman" w:hAnsi="Times New Roman" w:cs="Times New Roman"/>
          <w:sz w:val="28"/>
          <w:szCs w:val="28"/>
          <w:lang w:val="kk-KZ"/>
        </w:rPr>
        <w:t>Балалардың сандар туралы білімін бекіту, санау дағдыларын жетілдіру және логикалық ойлауын дамыту.</w:t>
      </w:r>
    </w:p>
    <w:p w:rsidR="00CE2A6E" w:rsidRP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E2A6E">
        <w:rPr>
          <w:rFonts w:ascii="Times New Roman" w:hAnsi="Times New Roman" w:cs="Times New Roman"/>
          <w:sz w:val="28"/>
          <w:szCs w:val="28"/>
          <w:lang w:val="kk-KZ"/>
        </w:rPr>
        <w:t>Балаларды 1-ден 10-ға дейінгі сандарды ретімен санауға, танып білуге үйрету.Зейінін, есте сақтау қабілетін, ұсақ моторикасын дамыту.</w:t>
      </w:r>
    </w:p>
    <w:p w:rsidR="00CE2A6E" w:rsidRP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E2A6E">
        <w:rPr>
          <w:rFonts w:ascii="Times New Roman" w:hAnsi="Times New Roman" w:cs="Times New Roman"/>
          <w:sz w:val="28"/>
          <w:szCs w:val="28"/>
          <w:lang w:val="kk-KZ"/>
        </w:rPr>
        <w:t>Ойын барысында балалар белсенділік танытты. Сандарды дұрыс танып, санау кезінде қателіктер азайды. Кейбір балалар сандарды шатастырғанымен, ойын арқылы тез меңгерді.</w:t>
      </w:r>
    </w:p>
    <w:p w:rsidR="00CE2A6E" w:rsidRP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CE2A6E">
        <w:rPr>
          <w:rFonts w:ascii="Times New Roman" w:hAnsi="Times New Roman" w:cs="Times New Roman"/>
          <w:sz w:val="28"/>
          <w:szCs w:val="28"/>
          <w:lang w:val="kk-KZ"/>
        </w:rPr>
        <w:t>Көрнекіліктер мен ойын элементтері балалардың қызығушылығын арттырды.</w:t>
      </w:r>
    </w:p>
    <w:p w:rsid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2A6E" w:rsidRDefault="00CE2A6E" w:rsidP="00CE2A6E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2A6E" w:rsidRDefault="00CE2A6E" w:rsidP="00CE2A6E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-205989</wp:posOffset>
            </wp:positionH>
            <wp:positionV relativeFrom="paragraph">
              <wp:posOffset>-402038</wp:posOffset>
            </wp:positionV>
            <wp:extent cx="4250800" cy="2250219"/>
            <wp:effectExtent l="19050" t="0" r="0" b="0"/>
            <wp:wrapNone/>
            <wp:docPr id="12" name="Рисунок 9" descr="a45bbe7d-85bf-4840-81fd-31f54934f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5bbe7d-85bf-4840-81fd-31f54934f0a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0800" cy="22502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2A6E" w:rsidRDefault="00CE2A6E" w:rsidP="00CE2A6E">
      <w:pPr>
        <w:rPr>
          <w:lang w:val="kk-KZ"/>
        </w:rPr>
      </w:pPr>
    </w:p>
    <w:p w:rsidR="00B55F26" w:rsidRDefault="00CE2A6E" w:rsidP="00CE2A6E">
      <w:pPr>
        <w:tabs>
          <w:tab w:val="left" w:pos="4545"/>
        </w:tabs>
        <w:rPr>
          <w:lang w:val="kk-KZ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48453</wp:posOffset>
            </wp:positionH>
            <wp:positionV relativeFrom="paragraph">
              <wp:posOffset>3729742</wp:posOffset>
            </wp:positionV>
            <wp:extent cx="3487475" cy="1804946"/>
            <wp:effectExtent l="19050" t="0" r="0" b="0"/>
            <wp:wrapNone/>
            <wp:docPr id="13" name="Рисунок 12" descr="cc022139-2d49-427f-8fe8-f134c7740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022139-2d49-427f-8fe8-f134c77401e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224" cy="18042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1399540</wp:posOffset>
            </wp:positionV>
            <wp:extent cx="3829050" cy="2154555"/>
            <wp:effectExtent l="19050" t="0" r="0" b="0"/>
            <wp:wrapNone/>
            <wp:docPr id="11" name="Рисунок 8" descr="6bb649f8-2617-4916-b07a-54b252e5ba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bb649f8-2617-4916-b07a-54b252e5baa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15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lang w:val="kk-KZ"/>
        </w:rPr>
        <w:tab/>
      </w: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5F26" w:rsidRDefault="00B55F26" w:rsidP="00B55F2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F26">
        <w:rPr>
          <w:rFonts w:ascii="Times New Roman" w:hAnsi="Times New Roman" w:cs="Times New Roman"/>
          <w:b/>
          <w:sz w:val="28"/>
          <w:szCs w:val="28"/>
          <w:lang w:val="kk-KZ"/>
        </w:rPr>
        <w:t>«Кішкентай археологтар»</w:t>
      </w:r>
    </w:p>
    <w:p w:rsidR="00B55F26" w:rsidRPr="00B55F26" w:rsidRDefault="00B55F26" w:rsidP="00B55F2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«Қазына іздеу» зерттеу әдісі</w:t>
      </w:r>
    </w:p>
    <w:p w:rsidR="00B55F26" w:rsidRP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55F26">
        <w:rPr>
          <w:rFonts w:ascii="Times New Roman" w:hAnsi="Times New Roman" w:cs="Times New Roman"/>
          <w:sz w:val="28"/>
          <w:szCs w:val="28"/>
          <w:lang w:val="kk-KZ"/>
        </w:rPr>
        <w:t xml:space="preserve"> «Қазына іздеу» ойынында балалар құм немесе қорап ішінен “археологиялық олжаларды” (тас, әшекей, ыдыс, сүйек т.б. ойыншық түрінде) табады.</w:t>
      </w:r>
    </w:p>
    <w:p w:rsidR="00CE2A6E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55F26">
        <w:rPr>
          <w:rFonts w:ascii="Times New Roman" w:hAnsi="Times New Roman" w:cs="Times New Roman"/>
          <w:sz w:val="28"/>
          <w:szCs w:val="28"/>
          <w:lang w:val="kk-KZ"/>
        </w:rPr>
        <w:t>Балалар өз тапқан заттары туралы айтып, оны не ү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шін пайдаланғанын болжайды.Зерттеу </w:t>
      </w:r>
      <w:r w:rsidRPr="00B55F26">
        <w:rPr>
          <w:rFonts w:ascii="Times New Roman" w:hAnsi="Times New Roman" w:cs="Times New Roman"/>
          <w:sz w:val="28"/>
          <w:szCs w:val="28"/>
          <w:lang w:val="kk-KZ"/>
        </w:rPr>
        <w:t>барысында балалар белсенді, қызығушылықп</w:t>
      </w:r>
      <w:r>
        <w:rPr>
          <w:rFonts w:ascii="Times New Roman" w:hAnsi="Times New Roman" w:cs="Times New Roman"/>
          <w:sz w:val="28"/>
          <w:szCs w:val="28"/>
          <w:lang w:val="kk-KZ"/>
        </w:rPr>
        <w:t>ен қатысты. «Қазына іздеу» зерттеу әдісі</w:t>
      </w:r>
      <w:r w:rsidRPr="00B55F26">
        <w:rPr>
          <w:rFonts w:ascii="Times New Roman" w:hAnsi="Times New Roman" w:cs="Times New Roman"/>
          <w:sz w:val="28"/>
          <w:szCs w:val="28"/>
          <w:lang w:val="kk-KZ"/>
        </w:rPr>
        <w:t xml:space="preserve"> ерекше әсер қалдырды, балалардың ізденімпаздығын арттырды. Тақырып бойынша жаңа сөздер (археолог, қазба, тарихи олжа) меңгерілді. </w:t>
      </w:r>
    </w:p>
    <w:p w:rsid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2221865</wp:posOffset>
            </wp:positionV>
            <wp:extent cx="3320415" cy="1868170"/>
            <wp:effectExtent l="19050" t="0" r="0" b="0"/>
            <wp:wrapNone/>
            <wp:docPr id="15" name="Рисунок 14" descr="eb386210-9ffb-4a04-90ad-3a84032e2c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386210-9ffb-4a04-90ad-3a84032e2c0f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415" cy="1868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6921" cy="2146852"/>
            <wp:effectExtent l="19050" t="0" r="0" b="0"/>
            <wp:docPr id="14" name="Рисунок 13" descr="ce3f6111-5b3d-45c2-a312-3c4932fe5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3f6111-5b3d-45c2-a312-3c4932fe5872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103" cy="2146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Default="00B55F26" w:rsidP="00B55F26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99695</wp:posOffset>
            </wp:positionV>
            <wp:extent cx="3876040" cy="2178050"/>
            <wp:effectExtent l="19050" t="0" r="0" b="0"/>
            <wp:wrapNone/>
            <wp:docPr id="16" name="Рисунок 15" descr="f50bcea3-260d-4a3e-9550-1060873d43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0bcea3-260d-4a3e-9550-1060873d432d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040" cy="2178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Pr="00B55F26" w:rsidRDefault="00B55F26" w:rsidP="00B55F26">
      <w:pPr>
        <w:rPr>
          <w:lang w:val="kk-KZ"/>
        </w:rPr>
      </w:pPr>
    </w:p>
    <w:p w:rsidR="00B55F26" w:rsidRDefault="00B55F26" w:rsidP="00B55F26">
      <w:pPr>
        <w:rPr>
          <w:lang w:val="kk-KZ"/>
        </w:rPr>
      </w:pPr>
    </w:p>
    <w:p w:rsidR="00146243" w:rsidRDefault="00146243" w:rsidP="0014624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46243" w:rsidRPr="00146243" w:rsidRDefault="00146243" w:rsidP="00146243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62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«Отбасы — ұлттық құндылықтың негізі».</w:t>
      </w:r>
    </w:p>
    <w:p w:rsidR="00B55F26" w:rsidRP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B55F26">
        <w:rPr>
          <w:rFonts w:ascii="Times New Roman" w:hAnsi="Times New Roman" w:cs="Times New Roman"/>
          <w:sz w:val="28"/>
          <w:szCs w:val="28"/>
          <w:lang w:val="kk-KZ"/>
        </w:rPr>
        <w:t>Балаларға отбасы, ата-ана және ұлттық құндылықтардың маңызын түсіндіру; үлкенді сыйлау, кішіге қамқор болу сияқты қазақи тәрбиенің негіздерін қалыптастыру.Балаларға отбасы мүшелері мен олардың арасындағы сыйластық туралы түсінік беру.</w:t>
      </w:r>
    </w:p>
    <w:p w:rsidR="00B55F26" w:rsidRDefault="00B55F26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146243" w:rsidRPr="00B55F26" w:rsidRDefault="00146243" w:rsidP="00B55F26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46243" w:rsidRPr="00B55F26" w:rsidSect="002D42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A3"/>
    <w:rsid w:val="00146243"/>
    <w:rsid w:val="002D4237"/>
    <w:rsid w:val="00750E89"/>
    <w:rsid w:val="008A0BA3"/>
    <w:rsid w:val="00B55F26"/>
    <w:rsid w:val="00CE2A6E"/>
    <w:rsid w:val="00E5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10790-B731-4496-936F-C1F642C6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B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D4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2025-11-11T11:07:00Z</dcterms:created>
  <dcterms:modified xsi:type="dcterms:W3CDTF">2025-11-11T11:07:00Z</dcterms:modified>
</cp:coreProperties>
</file>